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7F93A" w14:textId="77777777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30</w:t>
      </w:r>
      <w:r w:rsidR="00492BA5">
        <w:rPr>
          <w:sz w:val="24"/>
          <w:szCs w:val="24"/>
        </w:rPr>
        <w:t>68</w:t>
      </w:r>
    </w:p>
    <w:p w14:paraId="20810BAD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524189" w:rsidRPr="00D75599" w14:paraId="74E95849" w14:textId="77777777" w:rsidTr="002A3044">
        <w:trPr>
          <w:trHeight w:val="917"/>
          <w:jc w:val="center"/>
        </w:trPr>
        <w:tc>
          <w:tcPr>
            <w:tcW w:w="4410" w:type="dxa"/>
          </w:tcPr>
          <w:p w14:paraId="11A9AB04" w14:textId="77777777" w:rsidR="00492BA5" w:rsidRDefault="00492BA5" w:rsidP="002A3044">
            <w:pPr>
              <w:ind w:right="-105"/>
              <w:jc w:val="left"/>
              <w:rPr>
                <w:b/>
                <w:bCs/>
              </w:rPr>
            </w:pPr>
            <w:r w:rsidRPr="00492BA5">
              <w:rPr>
                <w:b/>
                <w:bCs/>
              </w:rPr>
              <w:t xml:space="preserve">APPLICATION OF SIMPLY AQUATICS INC. </w:t>
            </w:r>
            <w:r>
              <w:rPr>
                <w:b/>
                <w:bCs/>
              </w:rPr>
              <w:t>FOR A</w:t>
            </w:r>
          </w:p>
          <w:p w14:paraId="351270A6" w14:textId="77777777" w:rsidR="00524189" w:rsidRPr="00492BA5" w:rsidRDefault="00492BA5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492BA5">
              <w:rPr>
                <w:b/>
                <w:bCs/>
              </w:rPr>
              <w:t>CLASS D RATE ADJUSTMENT</w:t>
            </w:r>
          </w:p>
        </w:tc>
        <w:tc>
          <w:tcPr>
            <w:tcW w:w="720" w:type="dxa"/>
          </w:tcPr>
          <w:p w14:paraId="1F7872FD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AE00FDA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0CD0406" w14:textId="77777777" w:rsidR="00B72325" w:rsidRPr="00D75599" w:rsidRDefault="00524189" w:rsidP="00492BA5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44202E53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19DFF52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58A61C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36ECD9BD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3769ECD2" w14:textId="77777777" w:rsidR="0072521E" w:rsidRDefault="0072521E" w:rsidP="0072521E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 xml:space="preserve">COMMISSION STAFF’s </w:t>
      </w:r>
      <w:r>
        <w:rPr>
          <w:rFonts w:ascii="Times New Roman Bold" w:hAnsi="Times New Roman Bold"/>
          <w:b/>
          <w:caps/>
          <w:kern w:val="2"/>
        </w:rPr>
        <w:t>Motion to dismiss</w:t>
      </w:r>
    </w:p>
    <w:p w14:paraId="75AF00DD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55C1108D" w14:textId="4187C18D" w:rsidR="006C3A9F" w:rsidRDefault="007F5968" w:rsidP="006778F0">
      <w:pPr>
        <w:spacing w:line="360" w:lineRule="auto"/>
        <w:outlineLvl w:val="3"/>
      </w:pPr>
      <w:r>
        <w:tab/>
        <w:t xml:space="preserve">On </w:t>
      </w:r>
      <w:r w:rsidR="00492BA5">
        <w:t>January 10, 2022</w:t>
      </w:r>
      <w:r>
        <w:t xml:space="preserve">, </w:t>
      </w:r>
      <w:r w:rsidR="00492BA5">
        <w:t xml:space="preserve">Simply Aquatics Inc. </w:t>
      </w:r>
      <w:r w:rsidR="00F24B55">
        <w:t>(</w:t>
      </w:r>
      <w:r w:rsidR="00492BA5">
        <w:t>Simply Aquatics</w:t>
      </w:r>
      <w:r w:rsidR="00F24B55">
        <w:t xml:space="preserve">) </w:t>
      </w:r>
      <w:r>
        <w:t>filed an application for a Class D rate adjustment under Texas Water Code (TWC) § 13.1872 and 16 Texas Administrative Code (TAC) § 24.49</w:t>
      </w:r>
      <w:r w:rsidR="00B72325">
        <w:t xml:space="preserve"> under its </w:t>
      </w:r>
      <w:r w:rsidR="00246B0B">
        <w:t>C</w:t>
      </w:r>
      <w:r w:rsidR="00B72325">
        <w:t xml:space="preserve">ertificate of </w:t>
      </w:r>
      <w:r w:rsidR="00246B0B">
        <w:t>C</w:t>
      </w:r>
      <w:r w:rsidR="00B72325">
        <w:t xml:space="preserve">onvenience and </w:t>
      </w:r>
      <w:r w:rsidR="00246B0B">
        <w:t>N</w:t>
      </w:r>
      <w:r w:rsidR="00B72325">
        <w:t xml:space="preserve">ecessity (CCN) </w:t>
      </w:r>
      <w:r w:rsidR="00707C38">
        <w:t xml:space="preserve">No. </w:t>
      </w:r>
      <w:r w:rsidR="00492BA5">
        <w:t>13259</w:t>
      </w:r>
      <w:r w:rsidR="00B72325">
        <w:t>.</w:t>
      </w:r>
    </w:p>
    <w:p w14:paraId="6AA4CB36" w14:textId="77777777" w:rsidR="007C05C5" w:rsidRDefault="001C0403" w:rsidP="006778F0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72521E">
        <w:t>March</w:t>
      </w:r>
      <w:r w:rsidR="00492BA5">
        <w:t xml:space="preserve"> </w:t>
      </w:r>
      <w:r w:rsidR="008D26C8">
        <w:t>28</w:t>
      </w:r>
      <w:r w:rsidR="00492BA5">
        <w:t>, 2022</w:t>
      </w:r>
      <w:r w:rsidR="007F5968">
        <w:t xml:space="preserve">, the administrative law judge (ALJ) filed Order No. </w:t>
      </w:r>
      <w:r w:rsidR="0072521E">
        <w:t>4</w:t>
      </w:r>
      <w:r w:rsidR="007F5968">
        <w:t xml:space="preserve">, establishing a deadline of </w:t>
      </w:r>
      <w:r w:rsidR="0072521E">
        <w:t>April</w:t>
      </w:r>
      <w:r w:rsidR="00CA65CD">
        <w:t xml:space="preserve"> 25</w:t>
      </w:r>
      <w:r w:rsidR="007F5968">
        <w:t>, 202</w:t>
      </w:r>
      <w:r w:rsidR="000458EA">
        <w:t xml:space="preserve">2, </w:t>
      </w:r>
      <w:r w:rsidR="007F5968">
        <w:t xml:space="preserve">for Staff (Staff) of the Public Utility Commission of Texas (Commission) to file a </w:t>
      </w:r>
      <w:r w:rsidR="008D26C8">
        <w:t xml:space="preserve">supplemental </w:t>
      </w:r>
      <w:r w:rsidR="007F5968">
        <w:t xml:space="preserve">recommendation on the sufficiency of the application </w:t>
      </w:r>
      <w:r w:rsidR="008D26C8">
        <w:t>and notice, and propose a procedural schedule, if appropriate</w:t>
      </w:r>
      <w:r w:rsidR="00D84706">
        <w:t>. Therefore, this pleading is timely filed.</w:t>
      </w:r>
    </w:p>
    <w:p w14:paraId="4F14B63A" w14:textId="77777777" w:rsidR="0072521E" w:rsidRDefault="0072521E" w:rsidP="0072521E">
      <w:pPr>
        <w:outlineLvl w:val="3"/>
        <w:rPr>
          <w:szCs w:val="24"/>
        </w:rPr>
      </w:pPr>
    </w:p>
    <w:p w14:paraId="689FA037" w14:textId="77777777" w:rsidR="0072521E" w:rsidRDefault="0072521E" w:rsidP="0072521E">
      <w:pPr>
        <w:spacing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I.</w:t>
      </w:r>
      <w:r>
        <w:rPr>
          <w:b/>
          <w:bCs/>
          <w:smallCaps/>
          <w:szCs w:val="24"/>
        </w:rPr>
        <w:tab/>
        <w:t>MOTION TO DISMISS</w:t>
      </w:r>
    </w:p>
    <w:p w14:paraId="4ED25351" w14:textId="10191F2F" w:rsidR="0072521E" w:rsidRDefault="0072521E" w:rsidP="0072521E">
      <w:pPr>
        <w:spacing w:line="360" w:lineRule="auto"/>
        <w:outlineLvl w:val="3"/>
        <w:rPr>
          <w:szCs w:val="24"/>
        </w:rPr>
      </w:pPr>
      <w:r>
        <w:rPr>
          <w:szCs w:val="24"/>
        </w:rPr>
        <w:tab/>
      </w:r>
      <w:r w:rsidRPr="00FB251B">
        <w:rPr>
          <w:szCs w:val="24"/>
        </w:rPr>
        <w:t xml:space="preserve">To date, </w:t>
      </w:r>
      <w:r>
        <w:rPr>
          <w:szCs w:val="24"/>
        </w:rPr>
        <w:t>Simply Aquatics</w:t>
      </w:r>
      <w:r w:rsidRPr="00FB251B">
        <w:rPr>
          <w:szCs w:val="24"/>
        </w:rPr>
        <w:t xml:space="preserve"> has not filed a response to Staff’s </w:t>
      </w:r>
      <w:r>
        <w:rPr>
          <w:szCs w:val="24"/>
        </w:rPr>
        <w:t xml:space="preserve">recommendation </w:t>
      </w:r>
      <w:r w:rsidRPr="00FB251B">
        <w:rPr>
          <w:szCs w:val="24"/>
        </w:rPr>
        <w:t xml:space="preserve">filed on </w:t>
      </w:r>
      <w:r>
        <w:rPr>
          <w:szCs w:val="24"/>
        </w:rPr>
        <w:t>February 23</w:t>
      </w:r>
      <w:r w:rsidRPr="00FB251B">
        <w:rPr>
          <w:szCs w:val="24"/>
        </w:rPr>
        <w:t>,</w:t>
      </w:r>
      <w:r>
        <w:rPr>
          <w:szCs w:val="24"/>
        </w:rPr>
        <w:t xml:space="preserve"> </w:t>
      </w:r>
      <w:r w:rsidRPr="00FB251B">
        <w:rPr>
          <w:szCs w:val="24"/>
        </w:rPr>
        <w:t>2022</w:t>
      </w:r>
      <w:r w:rsidR="00707C38">
        <w:rPr>
          <w:szCs w:val="24"/>
        </w:rPr>
        <w:t>.</w:t>
      </w:r>
      <w:r>
        <w:rPr>
          <w:szCs w:val="24"/>
        </w:rPr>
        <w:t xml:space="preserve"> Therefore, Staff recommends that Simply Aquatics' application be dismissed without prejudice for failure to amend an application such that it is sufficient after repeated determinations that the application is insufficient.</w:t>
      </w:r>
      <w:r>
        <w:rPr>
          <w:rStyle w:val="FootnoteReference"/>
          <w:szCs w:val="24"/>
          <w:vertAlign w:val="superscript"/>
        </w:rPr>
        <w:footnoteReference w:id="1"/>
      </w:r>
    </w:p>
    <w:p w14:paraId="75D3357F" w14:textId="77777777" w:rsidR="0072521E" w:rsidRDefault="0072521E" w:rsidP="0072521E">
      <w:pPr>
        <w:spacing w:line="360" w:lineRule="auto"/>
        <w:outlineLvl w:val="3"/>
      </w:pPr>
    </w:p>
    <w:p w14:paraId="42B838A1" w14:textId="77777777" w:rsidR="0072521E" w:rsidRDefault="0072521E" w:rsidP="0072521E">
      <w:pPr>
        <w:spacing w:line="360" w:lineRule="auto"/>
        <w:jc w:val="center"/>
        <w:outlineLvl w:val="3"/>
      </w:pPr>
      <w:r>
        <w:rPr>
          <w:b/>
          <w:bCs/>
          <w:smallCaps/>
        </w:rPr>
        <w:t>II.</w:t>
      </w:r>
      <w:r>
        <w:rPr>
          <w:b/>
          <w:bCs/>
          <w:smallCaps/>
        </w:rPr>
        <w:tab/>
        <w:t>CONCLUSION</w:t>
      </w:r>
    </w:p>
    <w:p w14:paraId="30615D1E" w14:textId="77777777" w:rsidR="0072521E" w:rsidRDefault="0072521E" w:rsidP="0072521E">
      <w:pPr>
        <w:spacing w:line="360" w:lineRule="auto"/>
        <w:ind w:firstLine="720"/>
        <w:rPr>
          <w:szCs w:val="24"/>
        </w:rPr>
      </w:pPr>
      <w:r>
        <w:rPr>
          <w:szCs w:val="24"/>
        </w:rPr>
        <w:t>Based on the foregoing discussion, Staff respectfully requests that an order be issued dismissing the application without prejudice.</w:t>
      </w:r>
    </w:p>
    <w:p w14:paraId="223E1F91" w14:textId="77777777" w:rsidR="0072521E" w:rsidRDefault="0072521E" w:rsidP="0072521E">
      <w:pPr>
        <w:spacing w:line="360" w:lineRule="auto"/>
        <w:outlineLvl w:val="3"/>
      </w:pPr>
    </w:p>
    <w:p w14:paraId="444DC515" w14:textId="2ECE0333" w:rsidR="005030EF" w:rsidRPr="00FA2D56" w:rsidRDefault="00CA65CD" w:rsidP="00CA65CD">
      <w:pPr>
        <w:spacing w:line="360" w:lineRule="auto"/>
        <w:rPr>
          <w:szCs w:val="24"/>
        </w:rPr>
      </w:pPr>
      <w:r>
        <w:br w:type="page"/>
      </w:r>
      <w:r w:rsidR="005030EF" w:rsidRPr="00FA2D56">
        <w:rPr>
          <w:szCs w:val="24"/>
        </w:rPr>
        <w:lastRenderedPageBreak/>
        <w:t xml:space="preserve">Dated:  </w:t>
      </w:r>
      <w:r w:rsidR="005030EF" w:rsidRPr="00FA2D56">
        <w:rPr>
          <w:szCs w:val="24"/>
        </w:rPr>
        <w:fldChar w:fldCharType="begin"/>
      </w:r>
      <w:r w:rsidR="005030EF" w:rsidRPr="00FA2D56">
        <w:rPr>
          <w:szCs w:val="24"/>
        </w:rPr>
        <w:instrText xml:space="preserve"> DATE \@ "MMMM d, yyyy" </w:instrText>
      </w:r>
      <w:r w:rsidR="005030EF" w:rsidRPr="00FA2D56">
        <w:rPr>
          <w:szCs w:val="24"/>
        </w:rPr>
        <w:fldChar w:fldCharType="separate"/>
      </w:r>
      <w:r w:rsidR="0084024D">
        <w:rPr>
          <w:noProof/>
          <w:szCs w:val="24"/>
        </w:rPr>
        <w:t>April 25, 2022</w:t>
      </w:r>
      <w:r w:rsidR="005030EF" w:rsidRPr="00FA2D56">
        <w:rPr>
          <w:szCs w:val="24"/>
        </w:rPr>
        <w:fldChar w:fldCharType="end"/>
      </w:r>
    </w:p>
    <w:p w14:paraId="768E9470" w14:textId="77777777" w:rsidR="00FA284F" w:rsidRPr="009D42EE" w:rsidRDefault="00FA284F" w:rsidP="006778F0"/>
    <w:p w14:paraId="56E17669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22887F60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698B488F" w14:textId="77777777" w:rsidR="00FA284F" w:rsidRPr="00D91433" w:rsidRDefault="00FA284F" w:rsidP="006778F0">
      <w:pPr>
        <w:ind w:left="4320"/>
      </w:pPr>
    </w:p>
    <w:p w14:paraId="1F6B891E" w14:textId="77777777" w:rsidR="00FA284F" w:rsidRPr="00D91433" w:rsidRDefault="0072521E" w:rsidP="006778F0">
      <w:pPr>
        <w:ind w:left="4320"/>
      </w:pPr>
      <w:r>
        <w:t>Keith Rogas</w:t>
      </w:r>
    </w:p>
    <w:p w14:paraId="7B77FE57" w14:textId="77777777" w:rsidR="00FA284F" w:rsidRPr="00D91433" w:rsidRDefault="00FA284F" w:rsidP="006778F0">
      <w:pPr>
        <w:ind w:left="4320"/>
        <w:jc w:val="left"/>
      </w:pPr>
      <w:r w:rsidRPr="00D91433">
        <w:t xml:space="preserve">Division Director </w:t>
      </w:r>
    </w:p>
    <w:p w14:paraId="45654385" w14:textId="77777777" w:rsidR="00FA284F" w:rsidRDefault="00FA284F" w:rsidP="006778F0">
      <w:pPr>
        <w:ind w:left="4320"/>
      </w:pPr>
    </w:p>
    <w:p w14:paraId="58DC1F27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Sneha Patel</w:t>
      </w:r>
    </w:p>
    <w:p w14:paraId="0FA41335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Managing Attorney</w:t>
      </w:r>
    </w:p>
    <w:p w14:paraId="24818B48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18C91762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7592D65A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 Bradley Reynolds</w:t>
      </w:r>
      <w:r w:rsidRPr="003E3CF4">
        <w:rPr>
          <w:szCs w:val="24"/>
          <w:u w:val="single"/>
        </w:rPr>
        <w:tab/>
      </w:r>
      <w:r w:rsidRPr="003E3CF4">
        <w:rPr>
          <w:szCs w:val="24"/>
          <w:u w:val="single"/>
        </w:rPr>
        <w:tab/>
      </w:r>
      <w:r w:rsidRPr="003E3CF4">
        <w:rPr>
          <w:snapToGrid w:val="0"/>
          <w:szCs w:val="24"/>
        </w:rPr>
        <w:t xml:space="preserve"> </w:t>
      </w:r>
    </w:p>
    <w:p w14:paraId="1D362D0A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Bradley Reynolds</w:t>
      </w:r>
    </w:p>
    <w:p w14:paraId="426A934D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 xml:space="preserve">State Bar No. </w:t>
      </w:r>
      <w:r w:rsidRPr="003E3CF4">
        <w:rPr>
          <w:szCs w:val="24"/>
        </w:rPr>
        <w:t>24125839</w:t>
      </w:r>
    </w:p>
    <w:p w14:paraId="0DA1D36F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1438F05D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6769EB9C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6580B8FB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936-7307</w:t>
      </w:r>
    </w:p>
    <w:p w14:paraId="164551F3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7C6585CE" w14:textId="77777777" w:rsidR="00240C0A" w:rsidRPr="003E3CF4" w:rsidRDefault="00240C0A" w:rsidP="00240C0A">
      <w:pPr>
        <w:ind w:left="2250"/>
        <w:jc w:val="center"/>
        <w:rPr>
          <w:szCs w:val="24"/>
        </w:rPr>
      </w:pPr>
      <w:r w:rsidRPr="003E3CF4">
        <w:rPr>
          <w:szCs w:val="24"/>
        </w:rPr>
        <w:t xml:space="preserve">Brad.Reynolds@puc.texas.gov </w:t>
      </w:r>
    </w:p>
    <w:p w14:paraId="5DCB2852" w14:textId="77777777" w:rsidR="00524189" w:rsidRDefault="00524189" w:rsidP="00524189">
      <w:pPr>
        <w:rPr>
          <w:b/>
          <w:caps/>
          <w:szCs w:val="24"/>
        </w:rPr>
      </w:pPr>
    </w:p>
    <w:p w14:paraId="55D6AEA0" w14:textId="77777777" w:rsidR="00524189" w:rsidRPr="00816E73" w:rsidRDefault="00524189" w:rsidP="00524189">
      <w:pPr>
        <w:rPr>
          <w:b/>
          <w:caps/>
          <w:szCs w:val="24"/>
        </w:rPr>
      </w:pPr>
    </w:p>
    <w:p w14:paraId="27F60BFD" w14:textId="77777777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402A53">
        <w:rPr>
          <w:sz w:val="24"/>
          <w:szCs w:val="24"/>
        </w:rPr>
        <w:t>30</w:t>
      </w:r>
      <w:r w:rsidR="00240C0A">
        <w:rPr>
          <w:sz w:val="24"/>
          <w:szCs w:val="24"/>
        </w:rPr>
        <w:t>68</w:t>
      </w:r>
    </w:p>
    <w:p w14:paraId="2536B6EA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3F13E5DB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7965DAE5" w14:textId="305D8D0D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84024D">
        <w:rPr>
          <w:noProof/>
          <w:szCs w:val="24"/>
        </w:rPr>
        <w:t>April 25,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538B8950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2B1FA14C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 Bradley Reynolds</w:t>
      </w:r>
      <w:r w:rsidRPr="003E3CF4">
        <w:rPr>
          <w:szCs w:val="24"/>
          <w:u w:val="single"/>
        </w:rPr>
        <w:tab/>
      </w:r>
      <w:r w:rsidRPr="003E3CF4">
        <w:rPr>
          <w:szCs w:val="24"/>
          <w:u w:val="single"/>
        </w:rPr>
        <w:tab/>
      </w:r>
      <w:r w:rsidRPr="003E3CF4">
        <w:rPr>
          <w:snapToGrid w:val="0"/>
          <w:szCs w:val="24"/>
        </w:rPr>
        <w:t xml:space="preserve"> </w:t>
      </w:r>
    </w:p>
    <w:p w14:paraId="777BB546" w14:textId="77777777" w:rsidR="000A6707" w:rsidRPr="00240C0A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Bradley Reynolds</w:t>
      </w:r>
    </w:p>
    <w:sectPr w:rsidR="000A6707" w:rsidRPr="00240C0A" w:rsidSect="00346A1E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A4D21" w14:textId="77777777" w:rsidR="00365FFC" w:rsidRDefault="00365FFC">
      <w:r>
        <w:separator/>
      </w:r>
    </w:p>
  </w:endnote>
  <w:endnote w:type="continuationSeparator" w:id="0">
    <w:p w14:paraId="0ABF155A" w14:textId="77777777" w:rsidR="00365FFC" w:rsidRDefault="0036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6533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0E1BA9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5A70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E89331B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C1AA3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9369FE0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6485F" w14:textId="77777777" w:rsidR="00365FFC" w:rsidRDefault="00365FFC">
      <w:r>
        <w:separator/>
      </w:r>
    </w:p>
  </w:footnote>
  <w:footnote w:type="continuationSeparator" w:id="0">
    <w:p w14:paraId="027BF9BB" w14:textId="77777777" w:rsidR="00365FFC" w:rsidRDefault="00365FFC">
      <w:r>
        <w:continuationSeparator/>
      </w:r>
    </w:p>
  </w:footnote>
  <w:footnote w:id="1">
    <w:p w14:paraId="2F3284BF" w14:textId="77777777" w:rsidR="0072521E" w:rsidRDefault="0072521E" w:rsidP="0072521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§ 22.181(d)(7).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3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344E84"/>
    <w:multiLevelType w:val="hybridMultilevel"/>
    <w:tmpl w:val="2D685594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9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40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2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1"/>
  </w:num>
  <w:num w:numId="3">
    <w:abstractNumId w:val="21"/>
  </w:num>
  <w:num w:numId="4">
    <w:abstractNumId w:val="15"/>
  </w:num>
  <w:num w:numId="5">
    <w:abstractNumId w:val="25"/>
  </w:num>
  <w:num w:numId="6">
    <w:abstractNumId w:val="35"/>
  </w:num>
  <w:num w:numId="7">
    <w:abstractNumId w:val="44"/>
  </w:num>
  <w:num w:numId="8">
    <w:abstractNumId w:val="9"/>
  </w:num>
  <w:num w:numId="9">
    <w:abstractNumId w:val="46"/>
  </w:num>
  <w:num w:numId="10">
    <w:abstractNumId w:val="16"/>
  </w:num>
  <w:num w:numId="11">
    <w:abstractNumId w:val="34"/>
  </w:num>
  <w:num w:numId="12">
    <w:abstractNumId w:val="6"/>
  </w:num>
  <w:num w:numId="13">
    <w:abstractNumId w:val="36"/>
  </w:num>
  <w:num w:numId="14">
    <w:abstractNumId w:val="20"/>
  </w:num>
  <w:num w:numId="15">
    <w:abstractNumId w:val="28"/>
  </w:num>
  <w:num w:numId="16">
    <w:abstractNumId w:val="27"/>
  </w:num>
  <w:num w:numId="17">
    <w:abstractNumId w:val="19"/>
  </w:num>
  <w:num w:numId="18">
    <w:abstractNumId w:val="17"/>
  </w:num>
  <w:num w:numId="19">
    <w:abstractNumId w:val="1"/>
  </w:num>
  <w:num w:numId="20">
    <w:abstractNumId w:val="30"/>
  </w:num>
  <w:num w:numId="21">
    <w:abstractNumId w:val="3"/>
  </w:num>
  <w:num w:numId="22">
    <w:abstractNumId w:val="40"/>
  </w:num>
  <w:num w:numId="23">
    <w:abstractNumId w:val="45"/>
  </w:num>
  <w:num w:numId="24">
    <w:abstractNumId w:val="10"/>
  </w:num>
  <w:num w:numId="25">
    <w:abstractNumId w:val="42"/>
  </w:num>
  <w:num w:numId="26">
    <w:abstractNumId w:val="0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"/>
  </w:num>
  <w:num w:numId="30">
    <w:abstractNumId w:val="32"/>
  </w:num>
  <w:num w:numId="31">
    <w:abstractNumId w:val="5"/>
  </w:num>
  <w:num w:numId="32">
    <w:abstractNumId w:val="22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3"/>
  </w:num>
  <w:num w:numId="36">
    <w:abstractNumId w:val="29"/>
  </w:num>
  <w:num w:numId="37">
    <w:abstractNumId w:val="4"/>
  </w:num>
  <w:num w:numId="38">
    <w:abstractNumId w:val="13"/>
  </w:num>
  <w:num w:numId="39">
    <w:abstractNumId w:val="18"/>
  </w:num>
  <w:num w:numId="40">
    <w:abstractNumId w:val="31"/>
  </w:num>
  <w:num w:numId="41">
    <w:abstractNumId w:val="43"/>
  </w:num>
  <w:num w:numId="42">
    <w:abstractNumId w:val="39"/>
  </w:num>
  <w:num w:numId="43">
    <w:abstractNumId w:val="38"/>
  </w:num>
  <w:num w:numId="44">
    <w:abstractNumId w:val="11"/>
  </w:num>
  <w:num w:numId="45">
    <w:abstractNumId w:val="33"/>
  </w:num>
  <w:num w:numId="46">
    <w:abstractNumId w:val="37"/>
  </w:num>
  <w:num w:numId="4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05C5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2999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C0A"/>
    <w:rsid w:val="0024377E"/>
    <w:rsid w:val="00246B0B"/>
    <w:rsid w:val="00247861"/>
    <w:rsid w:val="00247F89"/>
    <w:rsid w:val="00251C39"/>
    <w:rsid w:val="002523BD"/>
    <w:rsid w:val="002529AA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65FFC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BB8"/>
    <w:rsid w:val="00385ED8"/>
    <w:rsid w:val="0038660B"/>
    <w:rsid w:val="003871D1"/>
    <w:rsid w:val="0039038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26D2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BA5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E1E69"/>
    <w:rsid w:val="005E2C48"/>
    <w:rsid w:val="005E41EA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8FE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2E0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3A4D"/>
    <w:rsid w:val="006F3BE8"/>
    <w:rsid w:val="00701F55"/>
    <w:rsid w:val="007028F4"/>
    <w:rsid w:val="00703349"/>
    <w:rsid w:val="007035E0"/>
    <w:rsid w:val="00704276"/>
    <w:rsid w:val="00706EA0"/>
    <w:rsid w:val="00707C38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21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46C8"/>
    <w:rsid w:val="00814E8D"/>
    <w:rsid w:val="00821E65"/>
    <w:rsid w:val="008236FD"/>
    <w:rsid w:val="00823E62"/>
    <w:rsid w:val="00825C87"/>
    <w:rsid w:val="00827E46"/>
    <w:rsid w:val="0084024D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26C8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1BEE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16E2"/>
    <w:rsid w:val="00A52909"/>
    <w:rsid w:val="00A559C8"/>
    <w:rsid w:val="00A560AE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39C1"/>
    <w:rsid w:val="00C93E4D"/>
    <w:rsid w:val="00C97270"/>
    <w:rsid w:val="00CA1CCD"/>
    <w:rsid w:val="00CA3CA5"/>
    <w:rsid w:val="00CA3F65"/>
    <w:rsid w:val="00CA5FC0"/>
    <w:rsid w:val="00CA65CD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3D1A"/>
    <w:rsid w:val="00DA4115"/>
    <w:rsid w:val="00DA43AD"/>
    <w:rsid w:val="00DA5116"/>
    <w:rsid w:val="00DA5C08"/>
    <w:rsid w:val="00DB052A"/>
    <w:rsid w:val="00DB09C5"/>
    <w:rsid w:val="00DB252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63B65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3B90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725"/>
    <w:rsid w:val="00FE2DE2"/>
    <w:rsid w:val="00FE4C74"/>
    <w:rsid w:val="00FE558D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199046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0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  <w:style w:type="character" w:customStyle="1" w:styleId="FootnoteTextChar">
    <w:name w:val="Footnote Text Char"/>
    <w:basedOn w:val="DefaultParagraphFont"/>
    <w:link w:val="FootnoteText"/>
    <w:rsid w:val="00725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2022-04-25T13:41:00Z</dcterms:created>
  <dcterms:modified xsi:type="dcterms:W3CDTF">2022-04-25T13:41:00Z</dcterms:modified>
</cp:coreProperties>
</file>